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b23afde8d2ea462f"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32</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ASOCIATIA GRUPUL DE ACTIUNE LOCALA DRUMUL VOIEVOZILOR</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Investitii in crearea si modernizarea activitatilor nonagricole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14</w:t>
            </w:r>
          </w:p>
        </w:tc>
        <w:tc>
          <w:tcPr>
            <w:vAlign w:val="center"/>
          </w:tcPr>
          <w:p>
            <w:r>
              <w:rPr>
                <w:rFonts w:ascii="Cambria Bold" w:hAnsi="Cambria Bold"/>
                <w:b/>
                <w:color w:val="1B4167"/>
                <w:sz w:val="24"/>
              </w:rPr>
              <w:t>Investiția trebuie să se realizeze în spațiul GAL (sediul social al solicitantilor trebuie sa fie pe teritoriul GAL)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In certificatul de inmatriculare al firmei sau in certificatul constatator de la ONRC se verfica daca solicitantul are sediul social cat si punctul/punctele de lucru ale firmei  - unde se desfasuoara activitatea proiectului - in teritoriul GAL</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15</w:t>
            </w:r>
          </w:p>
        </w:tc>
        <w:tc>
          <w:tcPr>
            <w:vAlign w:val="center"/>
          </w:tcPr>
          <w:p>
            <w:r>
              <w:rPr>
                <w:rFonts w:ascii="Cambria Bold" w:hAnsi="Cambria Bold"/>
                <w:b/>
                <w:color w:val="1B4167"/>
                <w:sz w:val="24"/>
              </w:rPr>
              <w:t>Solicitantul trebuie să demonstreze capacitatea de a asigura cofinanțarea investiției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va verifica - printr-un extras de cont sau scrisoare de garantie de la banca -  inainte de contractare </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16</w:t>
            </w:r>
          </w:p>
        </w:tc>
        <w:tc>
          <w:tcPr>
            <w:vAlign w:val="center"/>
          </w:tcPr>
          <w:p>
            <w:r>
              <w:rPr>
                <w:rFonts w:ascii="Cambria Bold" w:hAnsi="Cambria Bold"/>
                <w:b/>
                <w:color w:val="1B4167"/>
                <w:sz w:val="24"/>
              </w:rPr>
              <w:t>Investitia trebuie sa genereze minim 1 nou loc de munca la nivel GAL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verifica in cadrul cererii de finantare si a documentelor anexe daca este</w:t>
            </w:r>
          </w:p>
          <w:p>
            <w:pPr>
              <w:spacing w:line="360" w:lineRule="auto"/>
              <w:ind w:left="0" w:right="0" w:firstLine="493"/>
            </w:pPr>
            <w:r>
              <w:rPr>
                <w:rFonts w:ascii="Cambria" w:hAnsi="Cambria"/>
                <w:b w:val="false"/>
                <w:sz w:val="24"/>
              </w:rPr>
              <w:t>prevazuta angajarea a minim o persoana</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P1 - Principiul accesului la finanțare, în sensul prioritizării solicitanților care nu au beneficiat de finanțare din FEADR;</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pPr>
              <w:spacing w:line="360" w:lineRule="auto"/>
              <w:ind w:left="0" w:right="0" w:firstLine="493"/>
            </w:pPr>
            <w:r>
              <w:rPr>
                <w:rFonts w:ascii="Cambria Italic" w:hAnsi="Cambria Italic"/>
                <w:b w:val="false"/>
                <w:i/>
                <w:color w:val="58400C"/>
                <w:sz w:val="24"/>
              </w:rPr>
              <w:t>Solicitantul nu a mai obtinut alte finantari nerambursabile</w:t>
            </w:r>
          </w:p>
          <w:p>
            <w:r>
              <w:rPr>
                <w:rFonts w:ascii="Cambria" w:hAnsi="Cambria"/>
                <w:b w:val="false"/>
                <w:color w:val="58400C"/>
                <w:sz w:val="24"/>
              </w:rPr>
              <w:t> </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daca in cadrul anexei 12 - Declaratie pe propria raspundere a solicitantului privind ajutoarele de minimis sunt mentionate si alte finantari care au fost obtinute. In cazul in care valoarea altor finantari nerambursabila este 0 se puncteaza cu 30 puncte. In situatia in care valoarea finantarilor nerambursabile obtinute este mai mare de 0 - nu se acorda punctaj acestui criteriu</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P2 - Principiul prioritizarii proiectelor care includ investitii inovative si/sau de protecție a mediului;</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pPr>
              <w:spacing w:line="360" w:lineRule="auto"/>
              <w:ind w:left="0" w:right="0" w:firstLine="493"/>
            </w:pPr>
            <w:r>
              <w:rPr>
                <w:rFonts w:ascii="Cambria Italic" w:hAnsi="Cambria Italic"/>
                <w:b w:val="false"/>
                <w:i/>
                <w:color w:val="58400C"/>
                <w:sz w:val="24"/>
              </w:rPr>
              <w:t>Activitati noi - inovative</w:t>
            </w:r>
          </w:p>
          <w:p>
            <w:r>
              <w:rPr>
                <w:rFonts w:ascii="Cambria" w:hAnsi="Cambria"/>
                <w:b w:val="false"/>
                <w:color w:val="58400C"/>
                <w:sz w:val="24"/>
              </w:rPr>
              <w:t>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in cadrul Certificatului constatator emis de ONRC daca firma desfasoara o alta activitate si prin proiect se propune diversificarea acestei activitati. In cazul in care activitatea desfasurata in prezent este agricola - se puncteaza cu 20 puncte , iar daca activitatea desfasurata este non-agricola se puncteaza cu 10 puncte.</w:t>
            </w:r>
          </w:p>
          <w:p>
            <w:pPr>
              <w:spacing w:line="360" w:lineRule="auto"/>
              <w:ind w:left="0" w:right="0" w:firstLine="493"/>
            </w:pPr>
            <w:r>
              <w:rPr>
                <w:rFonts w:ascii="Cambria" w:hAnsi="Cambria"/>
                <w:b w:val="false"/>
                <w:sz w:val="24"/>
              </w:rPr>
              <w:t>Punctajul de la acest criteriu se cumuleaza cu cel de la criteriul 2.2.</w:t>
            </w:r>
          </w:p>
          <w:p>
            <w:pPr>
              <w:spacing w:line="360" w:lineRule="auto"/>
              <w:ind w:left="0" w:right="0" w:firstLine="493"/>
            </w:pPr>
            <w:r>
              <w:rPr>
                <w:rFonts w:ascii="Cambria" w:hAnsi="Cambria"/>
                <w:b w:val="false"/>
                <w:sz w:val="24"/>
              </w:rPr>
              <w:t>In cazul in care activitatea deja desfasurata este complementara activitatii propuse prin proiect - acesta devine neeligibil.</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2 </w:t>
            </w:r>
          </w:p>
        </w:tc>
        <w:tc>
          <w:tcPr>
            <w:shd w:val="clear" w:color="auto" w:fill="F8ECD2"/>
            <w:vAlign w:val="center"/>
          </w:tcPr>
          <w:p>
            <w:pPr>
              <w:spacing w:line="360" w:lineRule="auto"/>
              <w:ind w:left="0" w:right="0" w:firstLine="493"/>
            </w:pPr>
            <w:r>
              <w:rPr>
                <w:rFonts w:ascii="Cambria Italic" w:hAnsi="Cambria Italic"/>
                <w:b w:val="false"/>
                <w:i/>
                <w:color w:val="58400C"/>
                <w:sz w:val="24"/>
              </w:rPr>
              <w:t>Investitii in masuri de protectie a mediului</w:t>
            </w:r>
          </w:p>
          <w:p>
            <w:r>
              <w:rPr>
                <w:rFonts w:ascii="Cambria" w:hAnsi="Cambria"/>
                <w:b w:val="false"/>
                <w:color w:val="58400C"/>
                <w:sz w:val="24"/>
              </w:rPr>
              <w:t> </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in cadrul Memoriului justificativ si al cererii de finantare daca sunt prevazute la obiective in masuri de protectie a mediului. Masurile de protectie a mediului pot propune investitii in surse de energie regenerabila dar si in achizitii de pubele pentri reciclare sau alte masuri prin care se justifica scaderea consumului de energie. In situatia in care nu sunt prevazute astfel de obiective se vor aloca 0 puncte acestui criteriu.</w:t>
            </w:r>
          </w:p>
          <w:p>
            <w:pPr>
              <w:spacing w:line="360" w:lineRule="auto"/>
              <w:ind w:left="0" w:right="0" w:firstLine="493"/>
            </w:pPr>
            <w:r>
              <w:rPr>
                <w:rFonts w:ascii="Cambria" w:hAnsi="Cambria"/>
                <w:b w:val="false"/>
                <w:sz w:val="24"/>
              </w:rPr>
              <w:t>Punctajul de la acest criteriu se cumuleaza cu cel de la criteriul 2.1</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P3 - Principiul crearii de noi locuri de munca</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pPr>
              <w:spacing w:line="360" w:lineRule="auto"/>
              <w:ind w:left="0" w:right="0" w:firstLine="493"/>
            </w:pPr>
            <w:r>
              <w:rPr>
                <w:rFonts w:ascii="Cambria Italic" w:hAnsi="Cambria Italic"/>
                <w:b w:val="false"/>
                <w:i/>
                <w:color w:val="58400C"/>
                <w:sz w:val="24"/>
              </w:rPr>
              <w:t>Creare de locuri de munca</w:t>
            </w:r>
          </w:p>
          <w:p>
            <w:r>
              <w:rPr>
                <w:rFonts w:ascii="Cambria" w:hAnsi="Cambria"/>
                <w:b w:val="false"/>
                <w:color w:val="58400C"/>
                <w:sz w:val="24"/>
              </w:rPr>
              <w:t>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verifica in cadrul Memoriului justificativ si al cererii de finantare daca este prevazut ca si obiectiv crearea a minim doua locuri de munca cu norma intreaga.Daca este obiectiv crearea a minim doua locuri de munca cu norma intreaga – se puncteaza cu 20 puncte. In situatia in care se creaza minim un loc de munca -  se vor aloca 0 puncte acestui criteriu.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P4 - Principiul nivelului de calificare in domeniul proiectului</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pPr>
              <w:spacing w:line="360" w:lineRule="auto"/>
              <w:ind w:left="0" w:right="0" w:firstLine="493"/>
            </w:pPr>
            <w:r>
              <w:rPr>
                <w:rFonts w:ascii="Cambria Italic" w:hAnsi="Cambria Italic"/>
                <w:b w:val="false"/>
                <w:i/>
                <w:color w:val="58400C"/>
                <w:sz w:val="24"/>
              </w:rPr>
              <w:t>Calificare personal</w:t>
            </w:r>
          </w:p>
          <w:p>
            <w:r>
              <w:rPr>
                <w:rFonts w:ascii="Cambria" w:hAnsi="Cambria"/>
                <w:b w:val="false"/>
                <w:color w:val="58400C"/>
                <w:sz w:val="24"/>
              </w:rPr>
              <w:t>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verifica in cadrul Memoriului justificativ si al cererii de finantare daca este prevazut ca si obiectiv - calificarea in domeniul proiectului a reprezentantului legal sau a unui salariat. Daca exista diploma de calificare in domeniul proiectului a reprezentantului legal sau a unui salariat sau in cadrul cererii de finantare este prevazut ca si obiectiv- calificarea in domeniul proiectului a reprezentantului legal sau a unui salariat – se puncteaza cu 20 puncte. In situatia incare nu sunt prevazute astfel de obiective si nu exista documente se vor aloca 0 puncte acestui criteriu.Cursurile de antreprenoriat se considera cursuri de calificare in domeniul proiectului. Se accepta doar diplomerecunoscute ANC, diplome de licenta sau terminarea unui liceu de profil. </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pPr>
              <w:spacing w:line="360" w:lineRule="auto"/>
              <w:ind w:left="0" w:right="0" w:firstLine="493"/>
            </w:pPr>
            <w:r>
              <w:rPr>
                <w:rFonts w:ascii="Cambria Italic" w:hAnsi="Cambria Italic"/>
                <w:b w:val="false"/>
                <w:i/>
                <w:color w:val="58400C"/>
                <w:sz w:val="24"/>
              </w:rPr>
              <w:t>Valoarea total eligibila a</w:t>
            </w:r>
          </w:p>
          <w:p>
            <w:pPr>
              <w:spacing w:line="360" w:lineRule="auto"/>
              <w:ind w:left="0" w:right="0" w:firstLine="493"/>
            </w:pPr>
            <w:r>
              <w:rPr>
                <w:rFonts w:ascii="Cambria Italic" w:hAnsi="Cambria Italic"/>
                <w:b w:val="false"/>
                <w:i/>
                <w:color w:val="58400C"/>
                <w:sz w:val="24"/>
              </w:rPr>
              <w:t>proiectului</w:t>
            </w:r>
          </w:p>
          <w:p>
            <w:r>
              <w:rPr>
                <w:rFonts w:ascii="Cambria" w:hAnsi="Cambria"/>
                <w:b w:val="false"/>
                <w:color w:val="58400C"/>
                <w:sz w:val="24"/>
              </w:rPr>
              <w:t> </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In situatia in care doua sau mai multe proiecte au punctaj egal acestea se</w:t>
            </w:r>
          </w:p>
          <w:p>
            <w:pPr>
              <w:spacing w:line="360" w:lineRule="auto"/>
              <w:ind w:left="0" w:right="0" w:firstLine="493"/>
            </w:pPr>
            <w:r>
              <w:rPr>
                <w:rFonts w:ascii="Cambria" w:hAnsi="Cambria"/>
                <w:b w:val="false"/>
                <w:sz w:val="24"/>
              </w:rPr>
              <w:t>vor aseza in ordine descrescatoare a Valoarii totale eligibile a proiectului.</w:t>
            </w:r>
          </w:p>
          <w:p>
            <w:pPr>
              <w:spacing w:line="360" w:lineRule="auto"/>
              <w:ind w:left="0" w:right="0" w:firstLine="493"/>
            </w:pPr>
            <w:r>
              <w:rPr>
                <w:rFonts w:ascii="Cambria" w:hAnsi="Cambria"/>
                <w:b w:val="false"/>
                <w:sz w:val="24"/>
              </w:rPr>
              <w:t>Valoarii totale eligibile a proiectului luata in considerare este aceea</w:t>
            </w:r>
          </w:p>
          <w:p>
            <w:pPr>
              <w:spacing w:line="360" w:lineRule="auto"/>
              <w:ind w:left="0" w:right="0" w:firstLine="493"/>
            </w:pPr>
            <w:r>
              <w:rPr>
                <w:rFonts w:ascii="Cambria" w:hAnsi="Cambria"/>
                <w:b w:val="false"/>
                <w:sz w:val="24"/>
              </w:rPr>
              <w:t>stabilita in urma finalizarii eligibilitatii proiectului. In situatia in care fata</w:t>
            </w:r>
          </w:p>
          <w:p>
            <w:pPr>
              <w:spacing w:line="360" w:lineRule="auto"/>
              <w:ind w:left="0" w:right="0" w:firstLine="493"/>
            </w:pPr>
            <w:r>
              <w:rPr>
                <w:rFonts w:ascii="Cambria" w:hAnsi="Cambria"/>
                <w:b w:val="false"/>
                <w:sz w:val="24"/>
              </w:rPr>
              <w:t>de momentul depunere cerere de finantare - valoarea eligibila a</w:t>
            </w:r>
          </w:p>
          <w:p>
            <w:pPr>
              <w:spacing w:line="360" w:lineRule="auto"/>
              <w:ind w:left="0" w:right="0" w:firstLine="493"/>
            </w:pPr>
            <w:r>
              <w:rPr>
                <w:rFonts w:ascii="Cambria" w:hAnsi="Cambria"/>
                <w:b w:val="false"/>
                <w:sz w:val="24"/>
              </w:rPr>
              <w:t>proiectului scade - se va lua in calcul valoarea de la momentul aprobarii</w:t>
            </w:r>
          </w:p>
          <w:p>
            <w:pPr>
              <w:spacing w:line="360" w:lineRule="auto"/>
              <w:ind w:left="0" w:right="0" w:firstLine="493"/>
            </w:pPr>
            <w:r>
              <w:rPr>
                <w:rFonts w:ascii="Cambria" w:hAnsi="Cambria"/>
                <w:b w:val="false"/>
                <w:sz w:val="24"/>
              </w:rPr>
              <w:t>eligibilitatii.</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f0dab078dc8d47f4" /></Relationships>
</file>